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8E65" w14:textId="77777777" w:rsidR="0001219A" w:rsidRDefault="0001219A" w:rsidP="0001219A">
      <w:pPr>
        <w:spacing w:after="0" w:line="240" w:lineRule="auto"/>
        <w:rPr>
          <w:rFonts w:ascii="Open Sans" w:eastAsia="Times New Roman" w:hAnsi="Open Sans" w:cs="Times New Roman"/>
          <w:b/>
          <w:bCs/>
          <w:color w:val="666666"/>
          <w:sz w:val="26"/>
          <w:szCs w:val="26"/>
          <w:shd w:val="clear" w:color="auto" w:fill="FFFFFF"/>
        </w:rPr>
      </w:pPr>
      <w:r w:rsidRPr="0001219A">
        <w:rPr>
          <w:rFonts w:ascii="Open Sans" w:eastAsia="Times New Roman" w:hAnsi="Open Sans" w:cs="Times New Roman"/>
          <w:color w:val="000000"/>
          <w:sz w:val="26"/>
          <w:szCs w:val="26"/>
          <w:shd w:val="clear" w:color="auto" w:fill="FFFFFF"/>
        </w:rPr>
        <w:t>​</w:t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  <w:shd w:val="clear" w:color="auto" w:fill="FFFFFF"/>
        </w:rPr>
        <w:t xml:space="preserve">Online Meetings 'NURSES HELPING NURSES" with </w:t>
      </w:r>
      <w:proofErr w:type="spellStart"/>
      <w:r w:rsidRPr="0001219A">
        <w:rPr>
          <w:rFonts w:ascii="Open Sans" w:eastAsia="Times New Roman" w:hAnsi="Open Sans" w:cs="Times New Roman"/>
          <w:color w:val="666666"/>
          <w:sz w:val="26"/>
          <w:szCs w:val="26"/>
          <w:shd w:val="clear" w:color="auto" w:fill="FFFFFF"/>
        </w:rPr>
        <w:t>InTheRooms</w:t>
      </w:r>
      <w:proofErr w:type="spellEnd"/>
      <w:r w:rsidRPr="0001219A">
        <w:rPr>
          <w:rFonts w:ascii="Open Sans" w:eastAsia="Times New Roman" w:hAnsi="Open Sans" w:cs="Times New Roman"/>
          <w:color w:val="666666"/>
          <w:sz w:val="26"/>
          <w:szCs w:val="26"/>
          <w:shd w:val="clear" w:color="auto" w:fill="FFFFFF"/>
        </w:rPr>
        <w:t xml:space="preserve"> will be held every Tuesday of the month using </w:t>
      </w:r>
      <w:proofErr w:type="spellStart"/>
      <w:r w:rsidRPr="0001219A">
        <w:rPr>
          <w:rFonts w:ascii="Open Sans" w:eastAsia="Times New Roman" w:hAnsi="Open Sans" w:cs="Times New Roman"/>
          <w:color w:val="666666"/>
          <w:sz w:val="26"/>
          <w:szCs w:val="26"/>
          <w:shd w:val="clear" w:color="auto" w:fill="FFFFFF"/>
        </w:rPr>
        <w:t>InTheRooms</w:t>
      </w:r>
      <w:proofErr w:type="spellEnd"/>
      <w:r w:rsidRPr="0001219A">
        <w:rPr>
          <w:rFonts w:ascii="Open Sans" w:eastAsia="Times New Roman" w:hAnsi="Open Sans" w:cs="Times New Roman"/>
          <w:color w:val="666666"/>
          <w:sz w:val="26"/>
          <w:szCs w:val="26"/>
          <w:shd w:val="clear" w:color="auto" w:fill="FFFFFF"/>
        </w:rPr>
        <w:t>. Join by following the instructions below:</w:t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br/>
      </w:r>
    </w:p>
    <w:p w14:paraId="6D1DF0BC" w14:textId="049FFD21" w:rsidR="0001219A" w:rsidRPr="0001219A" w:rsidRDefault="0001219A" w:rsidP="00012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19A">
        <w:rPr>
          <w:rFonts w:ascii="Open Sans" w:eastAsia="Times New Roman" w:hAnsi="Open Sans" w:cs="Times New Roman"/>
          <w:b/>
          <w:bCs/>
          <w:color w:val="666666"/>
          <w:sz w:val="26"/>
          <w:szCs w:val="26"/>
          <w:shd w:val="clear" w:color="auto" w:fill="FFFFFF"/>
        </w:rPr>
        <w:fldChar w:fldCharType="begin"/>
      </w:r>
      <w:r w:rsidRPr="0001219A">
        <w:rPr>
          <w:rFonts w:ascii="Open Sans" w:eastAsia="Times New Roman" w:hAnsi="Open Sans" w:cs="Times New Roman"/>
          <w:b/>
          <w:bCs/>
          <w:color w:val="666666"/>
          <w:sz w:val="26"/>
          <w:szCs w:val="26"/>
          <w:shd w:val="clear" w:color="auto" w:fill="FFFFFF"/>
        </w:rPr>
        <w:instrText xml:space="preserve"> HYPERLINK "https://www.intherooms.com/home/" \t "_blank" </w:instrText>
      </w:r>
      <w:r w:rsidRPr="0001219A">
        <w:rPr>
          <w:rFonts w:ascii="Open Sans" w:eastAsia="Times New Roman" w:hAnsi="Open Sans" w:cs="Times New Roman"/>
          <w:b/>
          <w:bCs/>
          <w:color w:val="666666"/>
          <w:sz w:val="26"/>
          <w:szCs w:val="26"/>
          <w:shd w:val="clear" w:color="auto" w:fill="FFFFFF"/>
        </w:rPr>
        <w:fldChar w:fldCharType="separate"/>
      </w:r>
      <w:proofErr w:type="spellStart"/>
      <w:r w:rsidRPr="0001219A">
        <w:rPr>
          <w:rFonts w:ascii="Open Sans" w:eastAsia="Times New Roman" w:hAnsi="Open Sans" w:cs="Times New Roman"/>
          <w:b/>
          <w:bCs/>
          <w:color w:val="9E2244"/>
          <w:sz w:val="26"/>
          <w:szCs w:val="26"/>
          <w:u w:val="single"/>
          <w:shd w:val="clear" w:color="auto" w:fill="FFFFFF"/>
        </w:rPr>
        <w:t>InTheRooms</w:t>
      </w:r>
      <w:proofErr w:type="spellEnd"/>
      <w:r w:rsidRPr="0001219A">
        <w:rPr>
          <w:rFonts w:ascii="Open Sans" w:eastAsia="Times New Roman" w:hAnsi="Open Sans" w:cs="Times New Roman"/>
          <w:b/>
          <w:bCs/>
          <w:color w:val="666666"/>
          <w:sz w:val="26"/>
          <w:szCs w:val="26"/>
          <w:shd w:val="clear" w:color="auto" w:fill="FFFFFF"/>
        </w:rPr>
        <w:fldChar w:fldCharType="end"/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br/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  <w:shd w:val="clear" w:color="auto" w:fill="FFFFFF"/>
        </w:rPr>
        <w:t>A Global Recovery Community</w:t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br/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  <w:shd w:val="clear" w:color="auto" w:fill="FFFFFF"/>
        </w:rPr>
        <w:t>April L. known as “</w:t>
      </w:r>
      <w:proofErr w:type="spellStart"/>
      <w:proofErr w:type="gramStart"/>
      <w:r w:rsidRPr="0001219A">
        <w:rPr>
          <w:rFonts w:ascii="Open Sans" w:eastAsia="Times New Roman" w:hAnsi="Open Sans" w:cs="Times New Roman"/>
          <w:color w:val="666666"/>
          <w:sz w:val="26"/>
          <w:szCs w:val="26"/>
          <w:shd w:val="clear" w:color="auto" w:fill="FFFFFF"/>
        </w:rPr>
        <w:t>Apeswill</w:t>
      </w:r>
      <w:proofErr w:type="spellEnd"/>
      <w:r w:rsidRPr="0001219A">
        <w:rPr>
          <w:rFonts w:ascii="Open Sans" w:eastAsia="Times New Roman" w:hAnsi="Open Sans" w:cs="Times New Roman"/>
          <w:color w:val="666666"/>
          <w:sz w:val="26"/>
          <w:szCs w:val="26"/>
          <w:shd w:val="clear" w:color="auto" w:fill="FFFFFF"/>
        </w:rPr>
        <w:t>”</w:t>
      </w:r>
      <w:proofErr w:type="gramEnd"/>
    </w:p>
    <w:p w14:paraId="30A93F6E" w14:textId="77777777" w:rsidR="0001219A" w:rsidRPr="0001219A" w:rsidRDefault="0001219A" w:rsidP="000121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Find the site -intherooms.com- Google Chrome is needed.</w:t>
      </w:r>
    </w:p>
    <w:p w14:paraId="67F31E6C" w14:textId="77777777" w:rsidR="0001219A" w:rsidRPr="0001219A" w:rsidRDefault="0001219A" w:rsidP="000121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Create an account -log in</w:t>
      </w:r>
    </w:p>
    <w:p w14:paraId="74E30FAA" w14:textId="77777777" w:rsidR="0001219A" w:rsidRPr="0001219A" w:rsidRDefault="0001219A" w:rsidP="000121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proofErr w:type="gramStart"/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User name</w:t>
      </w:r>
      <w:proofErr w:type="gramEnd"/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 xml:space="preserve"> can be anonymous and creative or just your name</w:t>
      </w:r>
    </w:p>
    <w:p w14:paraId="45DCE551" w14:textId="77777777" w:rsidR="0001219A" w:rsidRPr="0001219A" w:rsidRDefault="0001219A" w:rsidP="000121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Choose a picture-can be real or avatar stock, or scenery, etc.</w:t>
      </w:r>
    </w:p>
    <w:p w14:paraId="4656384E" w14:textId="77777777" w:rsidR="0001219A" w:rsidRPr="0001219A" w:rsidRDefault="0001219A" w:rsidP="000121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Choose fellowship-</w:t>
      </w:r>
      <w:proofErr w:type="gramStart"/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optional</w:t>
      </w:r>
      <w:proofErr w:type="gramEnd"/>
    </w:p>
    <w:p w14:paraId="74BAE70B" w14:textId="77777777" w:rsidR="0001219A" w:rsidRPr="0001219A" w:rsidRDefault="0001219A" w:rsidP="000121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Specific info can be entered or left blank. Ex: sober date, about me, homegroups/meetings etc.</w:t>
      </w:r>
    </w:p>
    <w:p w14:paraId="413E819D" w14:textId="77777777" w:rsidR="0001219A" w:rsidRPr="0001219A" w:rsidRDefault="0001219A" w:rsidP="000121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 xml:space="preserve">Find the app for your </w:t>
      </w:r>
      <w:proofErr w:type="gramStart"/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phone</w:t>
      </w:r>
      <w:proofErr w:type="gramEnd"/>
    </w:p>
    <w:p w14:paraId="15FF3E2D" w14:textId="77777777" w:rsidR="0001219A" w:rsidRPr="0001219A" w:rsidRDefault="0001219A" w:rsidP="000121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Site glitches</w:t>
      </w:r>
    </w:p>
    <w:p w14:paraId="7C010B87" w14:textId="77777777" w:rsidR="0001219A" w:rsidRPr="0001219A" w:rsidRDefault="0001219A" w:rsidP="000121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IT support under “more” tab is the ITR Helpdesk, and at the top of page next to logout tab is a “support” tab.</w:t>
      </w:r>
    </w:p>
    <w:p w14:paraId="4F242950" w14:textId="77777777" w:rsidR="0001219A" w:rsidRPr="0001219A" w:rsidRDefault="0001219A" w:rsidP="000121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 xml:space="preserve">Join our </w:t>
      </w:r>
      <w:proofErr w:type="gramStart"/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group</w:t>
      </w:r>
      <w:proofErr w:type="gramEnd"/>
    </w:p>
    <w:p w14:paraId="3951B1DD" w14:textId="77777777" w:rsidR="0001219A" w:rsidRPr="0001219A" w:rsidRDefault="0001219A" w:rsidP="0001219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Find “</w:t>
      </w:r>
      <w:proofErr w:type="spellStart"/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apeswill</w:t>
      </w:r>
      <w:proofErr w:type="spellEnd"/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 xml:space="preserve">” and friend </w:t>
      </w:r>
      <w:proofErr w:type="gramStart"/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me</w:t>
      </w:r>
      <w:proofErr w:type="gramEnd"/>
    </w:p>
    <w:p w14:paraId="0E212FEC" w14:textId="77777777" w:rsidR="0001219A" w:rsidRPr="0001219A" w:rsidRDefault="0001219A" w:rsidP="00012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19A">
        <w:rPr>
          <w:rFonts w:ascii="Open Sans" w:eastAsia="Times New Roman" w:hAnsi="Open Sans" w:cs="Times New Roman"/>
          <w:b/>
          <w:bCs/>
          <w:color w:val="666666"/>
          <w:sz w:val="26"/>
          <w:szCs w:val="26"/>
          <w:shd w:val="clear" w:color="auto" w:fill="FFFFFF"/>
        </w:rPr>
        <w:t>Once you are logged in:</w:t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br/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  <w:shd w:val="clear" w:color="auto" w:fill="FFFFFF"/>
        </w:rPr>
        <w:t>At the top of the page there is a blue ribbon of options to pick from: At the end there is a tab for “</w:t>
      </w:r>
      <w:r w:rsidRPr="0001219A">
        <w:rPr>
          <w:rFonts w:ascii="Open Sans" w:eastAsia="Times New Roman" w:hAnsi="Open Sans" w:cs="Times New Roman"/>
          <w:b/>
          <w:bCs/>
          <w:color w:val="666666"/>
          <w:sz w:val="26"/>
          <w:szCs w:val="26"/>
          <w:shd w:val="clear" w:color="auto" w:fill="FFFFFF"/>
        </w:rPr>
        <w:t>more.”  </w:t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  <w:shd w:val="clear" w:color="auto" w:fill="FFFFFF"/>
        </w:rPr>
        <w:t>In this tab you will find ITR video tutorials. You can pick from introduction, to how to set up an account to how to join a group, how to blog, etc.  Join “Nurses Helping Nurses” group found under “Groups at the top.</w:t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br/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br/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br/>
      </w:r>
      <w:r w:rsidRPr="0001219A">
        <w:rPr>
          <w:rFonts w:ascii="Open Sans" w:eastAsia="Times New Roman" w:hAnsi="Open Sans" w:cs="Times New Roman"/>
          <w:b/>
          <w:bCs/>
          <w:color w:val="666666"/>
          <w:sz w:val="26"/>
          <w:szCs w:val="26"/>
          <w:shd w:val="clear" w:color="auto" w:fill="FFFFFF"/>
        </w:rPr>
        <w:t>Communication options:</w:t>
      </w:r>
    </w:p>
    <w:p w14:paraId="2A3832E6" w14:textId="77777777" w:rsidR="0001219A" w:rsidRPr="0001219A" w:rsidRDefault="0001219A" w:rsidP="0001219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b/>
          <w:bCs/>
          <w:color w:val="666666"/>
          <w:sz w:val="26"/>
          <w:szCs w:val="26"/>
        </w:rPr>
        <w:t>Instant Message</w:t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 xml:space="preserve">: IM is at the bottom of the page and is like </w:t>
      </w:r>
      <w:proofErr w:type="gramStart"/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texting</w:t>
      </w:r>
      <w:proofErr w:type="gramEnd"/>
    </w:p>
    <w:p w14:paraId="490563F1" w14:textId="77777777" w:rsidR="0001219A" w:rsidRPr="0001219A" w:rsidRDefault="0001219A" w:rsidP="0001219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b/>
          <w:bCs/>
          <w:color w:val="666666"/>
          <w:sz w:val="26"/>
          <w:szCs w:val="26"/>
        </w:rPr>
        <w:lastRenderedPageBreak/>
        <w:t>Private inbox</w:t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: The mail tab at the top of the page. This is like an email. Only you can see.</w:t>
      </w:r>
    </w:p>
    <w:p w14:paraId="6ED7EBD7" w14:textId="77777777" w:rsidR="0001219A" w:rsidRPr="0001219A" w:rsidRDefault="0001219A" w:rsidP="0001219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b/>
          <w:bCs/>
          <w:color w:val="666666"/>
          <w:sz w:val="26"/>
          <w:szCs w:val="26"/>
        </w:rPr>
        <w:t>Notifications on your page</w:t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: This is the orange triangle at the top of the page. This is when a public message has been left on your page.</w:t>
      </w:r>
    </w:p>
    <w:p w14:paraId="6C7F8865" w14:textId="77777777" w:rsidR="0001219A" w:rsidRPr="0001219A" w:rsidRDefault="0001219A" w:rsidP="0001219A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These will light up red when there is a notification for you.</w:t>
      </w:r>
    </w:p>
    <w:p w14:paraId="73A07D1B" w14:textId="77777777" w:rsidR="0001219A" w:rsidRPr="0001219A" w:rsidRDefault="0001219A" w:rsidP="00012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br/>
      </w: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br/>
      </w:r>
      <w:r w:rsidRPr="0001219A">
        <w:rPr>
          <w:rFonts w:ascii="Open Sans" w:eastAsia="Times New Roman" w:hAnsi="Open Sans" w:cs="Times New Roman"/>
          <w:b/>
          <w:bCs/>
          <w:color w:val="666666"/>
          <w:sz w:val="26"/>
          <w:szCs w:val="26"/>
          <w:shd w:val="clear" w:color="auto" w:fill="FFFFFF"/>
        </w:rPr>
        <w:t>Online Video Meetings:</w:t>
      </w:r>
    </w:p>
    <w:p w14:paraId="6EEC5CBB" w14:textId="77777777" w:rsidR="0001219A" w:rsidRPr="0001219A" w:rsidRDefault="0001219A" w:rsidP="0001219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Pick video meetings at the top of the page. A list of all available meetings will appear. Find Nurses Helping Nurses for meeting times. Live video meetings will flash on the top of the home page as well.</w:t>
      </w:r>
    </w:p>
    <w:p w14:paraId="7CAE6FBC" w14:textId="77777777" w:rsidR="0001219A" w:rsidRPr="0001219A" w:rsidRDefault="0001219A" w:rsidP="0001219A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666666"/>
          <w:sz w:val="26"/>
          <w:szCs w:val="26"/>
        </w:rPr>
      </w:pPr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 xml:space="preserve">See tutorial for video meeting instructions. In the video meeting there will be a preamble or </w:t>
      </w:r>
      <w:proofErr w:type="gramStart"/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an  “</w:t>
      </w:r>
      <w:proofErr w:type="gramEnd"/>
      <w:r w:rsidRPr="0001219A">
        <w:rPr>
          <w:rFonts w:ascii="Open Sans" w:eastAsia="Times New Roman" w:hAnsi="Open Sans" w:cs="Times New Roman"/>
          <w:color w:val="666666"/>
          <w:sz w:val="26"/>
          <w:szCs w:val="26"/>
        </w:rPr>
        <w:t>about us,” options for donation basket, a video convener/chair, and  other meeting goers.</w:t>
      </w:r>
    </w:p>
    <w:p w14:paraId="723BF5B5" w14:textId="77777777" w:rsidR="002C5562" w:rsidRDefault="002C5562"/>
    <w:sectPr w:rsidR="002C5562" w:rsidSect="002C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060B"/>
    <w:multiLevelType w:val="multilevel"/>
    <w:tmpl w:val="E1C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43FB"/>
    <w:multiLevelType w:val="multilevel"/>
    <w:tmpl w:val="83F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A6907"/>
    <w:multiLevelType w:val="multilevel"/>
    <w:tmpl w:val="234E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9A"/>
    <w:rsid w:val="0001219A"/>
    <w:rsid w:val="002C5562"/>
    <w:rsid w:val="00B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5456"/>
  <w15:chartTrackingRefBased/>
  <w15:docId w15:val="{FC6DD6E0-64D5-4C5E-8F40-AC639DE6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1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2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Huff</dc:creator>
  <cp:keywords/>
  <dc:description/>
  <cp:lastModifiedBy>Jeni Huff</cp:lastModifiedBy>
  <cp:revision>1</cp:revision>
  <dcterms:created xsi:type="dcterms:W3CDTF">2021-02-11T04:42:00Z</dcterms:created>
  <dcterms:modified xsi:type="dcterms:W3CDTF">2021-02-11T04:43:00Z</dcterms:modified>
</cp:coreProperties>
</file>